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66677A67" w14:textId="24E31F9D" w:rsidR="0023017F" w:rsidRPr="00DA2271" w:rsidRDefault="00CF519E" w:rsidP="00DA2271">
      <w:pPr>
        <w:rPr>
          <w:rFonts w:eastAsiaTheme="majorEastAsia" w:cstheme="minorHAnsi"/>
          <w:b/>
          <w:color w:val="2E74B5" w:themeColor="accent1" w:themeShade="BF"/>
          <w:sz w:val="32"/>
          <w:szCs w:val="32"/>
        </w:rPr>
      </w:pPr>
      <w:r w:rsidRPr="00DA2271">
        <w:rPr>
          <w:rFonts w:eastAsiaTheme="majorEastAsia" w:cstheme="minorHAnsi"/>
          <w:b/>
          <w:color w:val="2E74B5" w:themeColor="accent1" w:themeShade="BF"/>
          <w:sz w:val="32"/>
          <w:szCs w:val="32"/>
        </w:rPr>
        <w:t>Saugos modulis</w:t>
      </w:r>
    </w:p>
    <w:p w14:paraId="04586F22" w14:textId="77777777" w:rsidR="00CF519E" w:rsidRPr="001C04F4" w:rsidRDefault="00CF519E" w:rsidP="00CF519E">
      <w:pPr>
        <w:spacing w:after="0"/>
        <w:rPr>
          <w:rFonts w:ascii="Calibri" w:hAnsi="Calibri" w:cs="Calibri"/>
          <w:b/>
          <w:bCs/>
        </w:rPr>
      </w:pPr>
    </w:p>
    <w:p w14:paraId="4FAC1CF4" w14:textId="77777777" w:rsidR="00CF519E" w:rsidRPr="001C04F4" w:rsidRDefault="00CF519E" w:rsidP="00CF519E">
      <w:pPr>
        <w:spacing w:after="0"/>
        <w:jc w:val="both"/>
        <w:rPr>
          <w:rFonts w:ascii="Calibri" w:hAnsi="Calibri" w:cs="Calibri"/>
          <w:b/>
          <w:bCs/>
        </w:rPr>
      </w:pPr>
      <w:r w:rsidRPr="001C04F4">
        <w:rPr>
          <w:rFonts w:ascii="Calibri" w:hAnsi="Calibri" w:cs="Calibri"/>
          <w:b/>
          <w:bCs/>
        </w:rPr>
        <w:t>1 skaidrė: Sveiki atvykę į saugos modulį</w:t>
      </w:r>
    </w:p>
    <w:p w14:paraId="18DF9FEC" w14:textId="77777777" w:rsidR="00CF519E" w:rsidRPr="001C04F4" w:rsidRDefault="00CF519E" w:rsidP="00CF519E">
      <w:pPr>
        <w:spacing w:after="0"/>
        <w:jc w:val="both"/>
        <w:rPr>
          <w:rFonts w:ascii="Calibri" w:hAnsi="Calibri" w:cs="Calibri"/>
        </w:rPr>
      </w:pPr>
      <w:r w:rsidRPr="001C04F4">
        <w:rPr>
          <w:rFonts w:ascii="Calibri" w:hAnsi="Calibri" w:cs="Calibri"/>
        </w:rPr>
        <w:t xml:space="preserve">Sveiki atvykę į saugos </w:t>
      </w:r>
      <w:r>
        <w:rPr>
          <w:rFonts w:ascii="Calibri" w:hAnsi="Calibri" w:cs="Calibri"/>
        </w:rPr>
        <w:t xml:space="preserve">pamoką </w:t>
      </w:r>
      <w:r w:rsidRPr="00D83B28">
        <w:rPr>
          <w:lang w:val="hu-HU"/>
        </w:rPr>
        <w:t>apie kibernetinį saugumą ir skaitmeninę gerovę sveikatos priežiūros srityje</w:t>
      </w:r>
      <w:r>
        <w:rPr>
          <w:lang w:val="hu-HU"/>
        </w:rPr>
        <w:t>.</w:t>
      </w:r>
    </w:p>
    <w:p w14:paraId="5606EE0F" w14:textId="77777777" w:rsidR="00CF519E" w:rsidRPr="001C04F4" w:rsidRDefault="00CF519E" w:rsidP="00CF519E">
      <w:pPr>
        <w:spacing w:after="0"/>
        <w:jc w:val="both"/>
        <w:rPr>
          <w:rFonts w:ascii="Calibri" w:hAnsi="Calibri" w:cs="Calibri"/>
        </w:rPr>
      </w:pPr>
    </w:p>
    <w:p w14:paraId="62E7A0AB" w14:textId="77777777" w:rsidR="00CF519E" w:rsidRPr="001C04F4" w:rsidRDefault="00CF519E" w:rsidP="00CF519E">
      <w:pPr>
        <w:spacing w:after="0"/>
        <w:jc w:val="both"/>
        <w:rPr>
          <w:rFonts w:ascii="Calibri" w:hAnsi="Calibri" w:cs="Calibri"/>
          <w:b/>
          <w:bCs/>
        </w:rPr>
      </w:pPr>
      <w:r w:rsidRPr="001C04F4">
        <w:rPr>
          <w:rFonts w:ascii="Calibri" w:hAnsi="Calibri" w:cs="Calibri"/>
          <w:b/>
          <w:bCs/>
        </w:rPr>
        <w:t>2 skaidrė: Šiandienos temų apžvalga</w:t>
      </w:r>
    </w:p>
    <w:p w14:paraId="6B0BBD8C" w14:textId="77777777" w:rsidR="00CF519E" w:rsidRPr="001C04F4" w:rsidRDefault="00CF519E" w:rsidP="00CF519E">
      <w:pPr>
        <w:spacing w:after="0"/>
        <w:jc w:val="both"/>
        <w:rPr>
          <w:rFonts w:ascii="Calibri" w:hAnsi="Calibri" w:cs="Calibri"/>
        </w:rPr>
      </w:pPr>
      <w:r w:rsidRPr="001C04F4">
        <w:rPr>
          <w:rFonts w:ascii="Calibri" w:hAnsi="Calibri" w:cs="Calibri"/>
        </w:rPr>
        <w:t>Šiandien nagrinėsime kelias svarbiausias sritis. Apžvelgsime kibernetinį saugumą, daugiausia dėmesio skirdami pacientų saugai, kodėl elektroniniai medicininiai įrašai yra pagrindinis kibernetinių nusikaltėlių taikinys, kokios egzistuoja kibernetinės grėsmės ir kokių veiksmų galite imtis, kad išliktumėte saugūs. Taip pat gilinsimės į skaitmeninę gerovę, kaip prietaisų naudojimas gali paveikti mūsų psichinę ir emocinę sveikatą, ir praktines rekomendacijas, kaip išlaikyti sveiką pusiausvyrą.</w:t>
      </w:r>
    </w:p>
    <w:p w14:paraId="3C73A69C" w14:textId="77777777" w:rsidR="00CF519E" w:rsidRPr="001C04F4" w:rsidRDefault="00CF519E" w:rsidP="00CF519E">
      <w:pPr>
        <w:spacing w:after="0"/>
        <w:jc w:val="both"/>
        <w:rPr>
          <w:rFonts w:ascii="Calibri" w:hAnsi="Calibri" w:cs="Calibri"/>
          <w:b/>
          <w:bCs/>
        </w:rPr>
      </w:pPr>
    </w:p>
    <w:p w14:paraId="3BCB872A" w14:textId="77777777" w:rsidR="00CF519E" w:rsidRPr="001C04F4" w:rsidRDefault="00CF519E" w:rsidP="00CF519E">
      <w:pPr>
        <w:spacing w:after="0"/>
        <w:jc w:val="both"/>
        <w:rPr>
          <w:rFonts w:ascii="Calibri" w:hAnsi="Calibri" w:cs="Calibri"/>
          <w:b/>
          <w:bCs/>
        </w:rPr>
      </w:pPr>
      <w:r w:rsidRPr="001C04F4">
        <w:rPr>
          <w:rFonts w:ascii="Calibri" w:hAnsi="Calibri" w:cs="Calibri"/>
          <w:b/>
          <w:bCs/>
        </w:rPr>
        <w:t>3 skaidrė: Mokymosi rezultatai</w:t>
      </w:r>
    </w:p>
    <w:p w14:paraId="0A0D1D98" w14:textId="77777777" w:rsidR="00CF519E" w:rsidRPr="001C04F4" w:rsidRDefault="00CF519E" w:rsidP="00CF519E">
      <w:pPr>
        <w:spacing w:after="0"/>
        <w:jc w:val="both"/>
        <w:rPr>
          <w:rFonts w:ascii="Calibri" w:hAnsi="Calibri" w:cs="Calibri"/>
        </w:rPr>
      </w:pPr>
      <w:r w:rsidRPr="001C04F4">
        <w:rPr>
          <w:rFonts w:ascii="Calibri" w:hAnsi="Calibri" w:cs="Calibri"/>
        </w:rPr>
        <w:t>Šio modulio pabaigoje išmoksite asmens ir organizacijos duomenų apsaugos taisykles, priemones ir įrankius. Taip pat išmoksite geriausios asmeninės skaitmeninės gerovės palaikymo praktikos. Be to, puoselėsite etišką požiūrį į sveikatos priežiūros duomenų tvarkymą, geriau žinosite apie internetines grėsmes ir būsite geriau pasirengę apsaugoti konfidencialią informaciją sveikatos priežiūros įstaigose.</w:t>
      </w:r>
    </w:p>
    <w:p w14:paraId="343500B3" w14:textId="77777777" w:rsidR="00CF519E" w:rsidRPr="001C04F4" w:rsidRDefault="00CF519E" w:rsidP="00CF519E">
      <w:pPr>
        <w:spacing w:after="0"/>
        <w:jc w:val="both"/>
        <w:rPr>
          <w:rFonts w:ascii="Calibri" w:hAnsi="Calibri" w:cs="Calibri"/>
        </w:rPr>
      </w:pPr>
    </w:p>
    <w:p w14:paraId="70689A82" w14:textId="77777777" w:rsidR="00CF519E" w:rsidRPr="001C04F4" w:rsidRDefault="00CF519E" w:rsidP="00CF519E">
      <w:pPr>
        <w:spacing w:after="0"/>
        <w:jc w:val="both"/>
        <w:rPr>
          <w:rFonts w:ascii="Calibri" w:hAnsi="Calibri" w:cs="Calibri"/>
          <w:b/>
          <w:bCs/>
        </w:rPr>
      </w:pPr>
      <w:r w:rsidRPr="001C04F4">
        <w:rPr>
          <w:rFonts w:ascii="Calibri" w:hAnsi="Calibri" w:cs="Calibri"/>
          <w:b/>
          <w:bCs/>
        </w:rPr>
        <w:t>4 skaidrė: Kibernetinio saugumo ir skaitmeninės gerovės įvadas</w:t>
      </w:r>
    </w:p>
    <w:p w14:paraId="77FC5201" w14:textId="77777777" w:rsidR="00CF519E" w:rsidRPr="001C04F4" w:rsidRDefault="00CF519E" w:rsidP="00CF519E">
      <w:pPr>
        <w:spacing w:after="0"/>
        <w:jc w:val="both"/>
        <w:rPr>
          <w:rFonts w:ascii="Calibri" w:hAnsi="Calibri" w:cs="Calibri"/>
        </w:rPr>
      </w:pPr>
      <w:r w:rsidRPr="001C04F4">
        <w:rPr>
          <w:rFonts w:ascii="Calibri" w:hAnsi="Calibri" w:cs="Calibri"/>
        </w:rPr>
        <w:t>Šiuolaikiniame skaitmeniniame amžiuje dar niekada nebuvo taip svarbu saugoti ir neskelbtinus duomenis, ir savo skaitmeninę sveikatą. Nagrinėsime, kaip kibernetinis saugumas apsaugo pacientų informaciją ir sveikatos priežiūros sistemas, taip pat aptarsime, kaip technologijos veikia mūsų psichinę ir emocinę sveikatą.</w:t>
      </w:r>
    </w:p>
    <w:p w14:paraId="25E2D60B" w14:textId="77777777" w:rsidR="00CF519E" w:rsidRPr="001C04F4" w:rsidRDefault="00CF519E" w:rsidP="00CF519E">
      <w:pPr>
        <w:spacing w:after="0"/>
        <w:jc w:val="both"/>
        <w:rPr>
          <w:rFonts w:ascii="Calibri" w:hAnsi="Calibri" w:cs="Calibri"/>
        </w:rPr>
      </w:pPr>
      <w:r w:rsidRPr="001C04F4">
        <w:rPr>
          <w:rFonts w:ascii="Calibri" w:hAnsi="Calibri" w:cs="Calibri"/>
        </w:rPr>
        <w:t>Suprasdami, kaip šie saugos lygmenys yra tarpusavyje susiję, galėsite efektyviau ir saugiau naršyti skaitmeninėje erdvėje ir užtikrinti sveiką praktiką tiek jums, tiek jūsų pacientams.</w:t>
      </w:r>
    </w:p>
    <w:p w14:paraId="0A3A2A35" w14:textId="77777777" w:rsidR="00CF519E" w:rsidRPr="001C04F4" w:rsidRDefault="00CF519E" w:rsidP="00CF519E">
      <w:pPr>
        <w:spacing w:after="0"/>
        <w:jc w:val="both"/>
        <w:rPr>
          <w:rFonts w:ascii="Calibri" w:hAnsi="Calibri" w:cs="Calibri"/>
        </w:rPr>
      </w:pPr>
      <w:r w:rsidRPr="001C04F4">
        <w:rPr>
          <w:rFonts w:ascii="Calibri" w:hAnsi="Calibri" w:cs="Calibri"/>
        </w:rPr>
        <w:t>Turėdami šį pagrindą, pereikime prie kibernetinio saugumo.</w:t>
      </w:r>
    </w:p>
    <w:p w14:paraId="7471EE4B" w14:textId="77777777" w:rsidR="00CF519E" w:rsidRPr="001C04F4" w:rsidRDefault="00CF519E" w:rsidP="00CF519E">
      <w:pPr>
        <w:spacing w:after="0"/>
        <w:jc w:val="both"/>
        <w:rPr>
          <w:rFonts w:ascii="Calibri" w:hAnsi="Calibri" w:cs="Calibri"/>
        </w:rPr>
      </w:pPr>
    </w:p>
    <w:p w14:paraId="51CFB88B" w14:textId="77777777" w:rsidR="00CF519E" w:rsidRPr="001C04F4" w:rsidRDefault="00CF519E" w:rsidP="00CF519E">
      <w:pPr>
        <w:spacing w:after="0"/>
        <w:jc w:val="both"/>
        <w:rPr>
          <w:rFonts w:ascii="Calibri" w:hAnsi="Calibri" w:cs="Calibri"/>
          <w:b/>
          <w:bCs/>
        </w:rPr>
      </w:pPr>
      <w:r w:rsidRPr="001C04F4">
        <w:rPr>
          <w:rFonts w:ascii="Calibri" w:hAnsi="Calibri" w:cs="Calibri"/>
          <w:b/>
          <w:bCs/>
        </w:rPr>
        <w:t xml:space="preserve">5 skaidrė: </w:t>
      </w:r>
      <w:r>
        <w:rPr>
          <w:rFonts w:ascii="Calibri" w:hAnsi="Calibri" w:cs="Calibri"/>
          <w:b/>
          <w:bCs/>
        </w:rPr>
        <w:t>-</w:t>
      </w:r>
    </w:p>
    <w:p w14:paraId="28E78BBB" w14:textId="77777777" w:rsidR="00CF519E" w:rsidRPr="001C04F4" w:rsidRDefault="00CF519E" w:rsidP="00CF519E">
      <w:pPr>
        <w:spacing w:after="0"/>
        <w:jc w:val="both"/>
        <w:rPr>
          <w:rFonts w:ascii="Calibri" w:hAnsi="Calibri" w:cs="Calibri"/>
          <w:b/>
          <w:bCs/>
        </w:rPr>
      </w:pPr>
    </w:p>
    <w:p w14:paraId="55E8599A" w14:textId="77777777" w:rsidR="00CF519E" w:rsidRPr="001C04F4" w:rsidRDefault="00CF519E" w:rsidP="00CF519E">
      <w:pPr>
        <w:spacing w:after="0"/>
        <w:jc w:val="both"/>
        <w:rPr>
          <w:rFonts w:ascii="Calibri" w:hAnsi="Calibri" w:cs="Calibri"/>
          <w:b/>
          <w:bCs/>
        </w:rPr>
      </w:pPr>
      <w:r w:rsidRPr="001C04F4">
        <w:rPr>
          <w:rFonts w:ascii="Calibri" w:hAnsi="Calibri" w:cs="Calibri"/>
          <w:b/>
          <w:bCs/>
        </w:rPr>
        <w:t>6 skaidrė: Kibernetinis saugumas sveikatos priežiūros srityje</w:t>
      </w:r>
    </w:p>
    <w:p w14:paraId="4DC24C86" w14:textId="77777777" w:rsidR="00CF519E" w:rsidRPr="001C04F4" w:rsidRDefault="00CF519E" w:rsidP="00CF519E">
      <w:pPr>
        <w:spacing w:after="0"/>
        <w:jc w:val="both"/>
        <w:rPr>
          <w:rFonts w:ascii="Calibri" w:hAnsi="Calibri" w:cs="Calibri"/>
        </w:rPr>
      </w:pPr>
      <w:r w:rsidRPr="001C04F4">
        <w:rPr>
          <w:rFonts w:ascii="Calibri" w:hAnsi="Calibri" w:cs="Calibri"/>
        </w:rPr>
        <w:t>Technologijų integravimas į sveikatos priežiūrą atnešė nepaprastą pažangą pacientų priežiūros ir medicinos tyrimų srityje. Tačiau taip pat atsirado naujų pažeidžiamumų, galinčių pakenkti jautriems sveikatos duomenims ir svarbiausioms sveikatos priežiūros sistemoms.</w:t>
      </w:r>
    </w:p>
    <w:p w14:paraId="31FE99E1" w14:textId="77777777" w:rsidR="00CF519E" w:rsidRPr="001C04F4" w:rsidRDefault="00CF519E" w:rsidP="00CF519E">
      <w:pPr>
        <w:spacing w:after="0"/>
        <w:jc w:val="both"/>
        <w:rPr>
          <w:rFonts w:ascii="Calibri" w:hAnsi="Calibri" w:cs="Calibri"/>
        </w:rPr>
      </w:pPr>
      <w:r w:rsidRPr="001C04F4">
        <w:rPr>
          <w:rFonts w:ascii="Calibri" w:hAnsi="Calibri" w:cs="Calibri"/>
        </w:rPr>
        <w:t xml:space="preserve">Kibernetinis saugumas sveikatos priežiūros srityje nėra tik techninė problema. </w:t>
      </w:r>
      <w:r>
        <w:rPr>
          <w:rFonts w:ascii="Calibri" w:hAnsi="Calibri" w:cs="Calibri"/>
        </w:rPr>
        <w:t xml:space="preserve">Jis turi tiesioginės įtakos </w:t>
      </w:r>
      <w:r w:rsidRPr="001C04F4">
        <w:rPr>
          <w:rFonts w:ascii="Calibri" w:hAnsi="Calibri" w:cs="Calibri"/>
        </w:rPr>
        <w:t>pacientų saugai ir priežiūros kokybei. Dėl didėjančio kibernetinių atakų, nukreiptų prieš sveikatos priežiūros įstaigas, skaičiaus specialistams būtina gebėti atpažinti šias grėsmes, užkirsti joms kelią ir į jas reaguoti. Sveikatos priežiūros duomenys yra labai vertingi, o sveikatos priežiūros sistemų pažeidimas jau nebėra fantastikos kūrinys. Tai tikra ir vyksta dabar.</w:t>
      </w:r>
    </w:p>
    <w:p w14:paraId="0F62277B" w14:textId="77777777" w:rsidR="00CF519E" w:rsidRPr="001C04F4" w:rsidRDefault="00CF519E" w:rsidP="00CF519E">
      <w:pPr>
        <w:spacing w:after="0"/>
        <w:jc w:val="both"/>
        <w:rPr>
          <w:rFonts w:ascii="Calibri" w:hAnsi="Calibri" w:cs="Calibri"/>
        </w:rPr>
      </w:pPr>
      <w:r w:rsidRPr="001C04F4">
        <w:rPr>
          <w:rFonts w:ascii="Calibri" w:hAnsi="Calibri" w:cs="Calibri"/>
        </w:rPr>
        <w:t>Panagrinėkime realios kibernetinės atakos sveikatos priežiūros srityje pavyzdį.</w:t>
      </w:r>
    </w:p>
    <w:p w14:paraId="43914BE3" w14:textId="77777777" w:rsidR="00CF519E" w:rsidRPr="001C04F4" w:rsidRDefault="00CF519E" w:rsidP="00CF519E">
      <w:pPr>
        <w:spacing w:after="0"/>
        <w:jc w:val="both"/>
        <w:rPr>
          <w:rFonts w:ascii="Calibri" w:hAnsi="Calibri" w:cs="Calibri"/>
        </w:rPr>
      </w:pPr>
    </w:p>
    <w:p w14:paraId="381911C4" w14:textId="77777777" w:rsidR="00CF519E" w:rsidRPr="00FA78F8" w:rsidRDefault="00CF519E" w:rsidP="00CF519E">
      <w:pPr>
        <w:spacing w:after="0"/>
        <w:jc w:val="both"/>
        <w:rPr>
          <w:rFonts w:ascii="Calibri" w:hAnsi="Calibri" w:cs="Calibri"/>
          <w:b/>
          <w:bCs/>
          <w:i/>
          <w:iCs/>
          <w:color w:val="FF0000"/>
        </w:rPr>
      </w:pPr>
      <w:r w:rsidRPr="001C04F4">
        <w:rPr>
          <w:rFonts w:ascii="Calibri" w:hAnsi="Calibri" w:cs="Calibri"/>
          <w:b/>
          <w:bCs/>
        </w:rPr>
        <w:t xml:space="preserve">7 skaidrė: Kibernetinės atakos demonstravimas </w:t>
      </w:r>
    </w:p>
    <w:p w14:paraId="34CB5EED" w14:textId="77777777" w:rsidR="00CF519E" w:rsidRPr="001C04F4" w:rsidRDefault="00CF519E" w:rsidP="00CF519E">
      <w:pPr>
        <w:spacing w:after="0"/>
        <w:jc w:val="both"/>
        <w:rPr>
          <w:rFonts w:ascii="Calibri" w:hAnsi="Calibri" w:cs="Calibri"/>
        </w:rPr>
      </w:pPr>
      <w:r w:rsidRPr="001C04F4">
        <w:rPr>
          <w:rFonts w:ascii="Calibri" w:hAnsi="Calibri" w:cs="Calibri"/>
        </w:rPr>
        <w:t xml:space="preserve">Štai pavyzdys, rodantis grėsmės rimtumą: vaizdo įrašas, kuriame rodoma, kaip giliuoju mokymusi galima manipuliuoti kompiuterinės tomografijos skenavimu, įšvirkščiant arba pašalinant plaučių vėžio </w:t>
      </w:r>
      <w:r w:rsidRPr="001C04F4">
        <w:rPr>
          <w:rFonts w:ascii="Calibri" w:hAnsi="Calibri" w:cs="Calibri"/>
        </w:rPr>
        <w:lastRenderedPageBreak/>
        <w:t>požymius. Tokio tipo ataka gali paveikti medicininį vaizdavimą ir diagnostiką ir kitose srityse, todėl tai yra svarus priminimas, kokios pažeidžiamos sveikatos priežiūros sistemos yra kibernetinių atakų atžvilgiu.</w:t>
      </w:r>
    </w:p>
    <w:p w14:paraId="790571F3" w14:textId="77777777" w:rsidR="00CF519E" w:rsidRPr="001C04F4" w:rsidRDefault="00CF519E" w:rsidP="00CF519E">
      <w:pPr>
        <w:spacing w:after="0"/>
        <w:jc w:val="both"/>
        <w:rPr>
          <w:rFonts w:ascii="Calibri" w:hAnsi="Calibri" w:cs="Calibri"/>
          <w:b/>
          <w:bCs/>
        </w:rPr>
      </w:pPr>
    </w:p>
    <w:p w14:paraId="60F17EE5" w14:textId="77777777" w:rsidR="00CF519E" w:rsidRPr="001C04F4" w:rsidRDefault="00CF519E" w:rsidP="00CF519E">
      <w:pPr>
        <w:spacing w:after="0"/>
        <w:jc w:val="both"/>
        <w:rPr>
          <w:rFonts w:ascii="Calibri" w:hAnsi="Calibri" w:cs="Calibri"/>
          <w:b/>
          <w:bCs/>
        </w:rPr>
      </w:pPr>
      <w:r w:rsidRPr="001C04F4">
        <w:rPr>
          <w:rFonts w:ascii="Calibri" w:hAnsi="Calibri" w:cs="Calibri"/>
          <w:b/>
          <w:bCs/>
        </w:rPr>
        <w:t>8 diapozityvas: Kodėl EMR ir EHR yra taikinys</w:t>
      </w:r>
    </w:p>
    <w:p w14:paraId="2B9E0EB4" w14:textId="77777777" w:rsidR="00CF519E" w:rsidRPr="001C04F4" w:rsidRDefault="00CF519E" w:rsidP="00CF519E">
      <w:pPr>
        <w:spacing w:after="0"/>
        <w:jc w:val="both"/>
        <w:rPr>
          <w:rFonts w:ascii="Calibri" w:hAnsi="Calibri" w:cs="Calibri"/>
        </w:rPr>
      </w:pPr>
      <w:r w:rsidRPr="001C04F4">
        <w:rPr>
          <w:rFonts w:ascii="Calibri" w:hAnsi="Calibri" w:cs="Calibri"/>
        </w:rPr>
        <w:t>Panagrinėkime, kodėl elektroniniai medicininiai įrašai yra tokie patrauklūs kibernetinių nusikaltėlių taikiniai. Elektroniniuose medicininiuose įrašuose yra labai daug jautrios asmeninės informacijos, todėl jie yra pagrindinis kibernetinių atakų taikinys. Užpuolikai gali pasinaudoti šiais duomenimis tapatybės vagystei, finansiniams nusikaltimams ir net šantažui. Du veiksniai lemia, kad EMR yra ypač patrauklūs: jie saugomi ilgą laiką, o jų vientisumą sunku kontroliuoti, todėl atakos gali likti nepastebėtos.</w:t>
      </w:r>
    </w:p>
    <w:p w14:paraId="69A6DE5D" w14:textId="77777777" w:rsidR="00CF519E" w:rsidRPr="001C04F4" w:rsidRDefault="00CF519E" w:rsidP="00CF519E">
      <w:pPr>
        <w:spacing w:after="0"/>
        <w:jc w:val="both"/>
        <w:rPr>
          <w:rFonts w:ascii="Calibri" w:hAnsi="Calibri" w:cs="Calibri"/>
        </w:rPr>
      </w:pPr>
      <w:r w:rsidRPr="001C04F4">
        <w:rPr>
          <w:rFonts w:ascii="Calibri" w:hAnsi="Calibri" w:cs="Calibri"/>
        </w:rPr>
        <w:t>Šių duomenų apsauga yra ne tik atitikties užtikrinimas, bet ir pacientų ir sveikatos priežiūros paslaugų teikėjų pasitikėjimo išsaugojimas.</w:t>
      </w:r>
    </w:p>
    <w:p w14:paraId="41AD80DC" w14:textId="77777777" w:rsidR="00CF519E" w:rsidRPr="001C04F4" w:rsidRDefault="00CF519E" w:rsidP="00CF519E">
      <w:pPr>
        <w:spacing w:after="0"/>
        <w:jc w:val="both"/>
        <w:rPr>
          <w:rFonts w:ascii="Calibri" w:hAnsi="Calibri" w:cs="Calibri"/>
        </w:rPr>
      </w:pPr>
    </w:p>
    <w:p w14:paraId="3835410D" w14:textId="77777777" w:rsidR="00CF519E" w:rsidRPr="001C04F4" w:rsidRDefault="00CF519E" w:rsidP="00CF519E">
      <w:pPr>
        <w:spacing w:after="0"/>
        <w:jc w:val="both"/>
        <w:rPr>
          <w:rFonts w:ascii="Calibri" w:hAnsi="Calibri" w:cs="Calibri"/>
          <w:b/>
          <w:bCs/>
        </w:rPr>
      </w:pPr>
      <w:r w:rsidRPr="001C04F4">
        <w:rPr>
          <w:rFonts w:ascii="Calibri" w:hAnsi="Calibri" w:cs="Calibri"/>
          <w:b/>
          <w:bCs/>
        </w:rPr>
        <w:t>9 skaidrė: Pagrindiniai kibernetinio saugumo terminai ir grėsmės</w:t>
      </w:r>
    </w:p>
    <w:p w14:paraId="6E0D7459" w14:textId="77777777" w:rsidR="00CF519E" w:rsidRPr="00E3167D" w:rsidRDefault="00CF519E" w:rsidP="00CF519E">
      <w:pPr>
        <w:rPr>
          <w:lang w:val="en-US"/>
        </w:rPr>
      </w:pPr>
      <w:r w:rsidRPr="001C04F4">
        <w:rPr>
          <w:rFonts w:ascii="Calibri" w:hAnsi="Calibri" w:cs="Calibri"/>
        </w:rPr>
        <w:t>Šiame skyriuje paaiškinsime svarbius kibernetinio saugumo terminus, tokius kaip kenkėjiška programinė įranga, išpirkos reikalaujanti programinė įranga ir sukčiavimas, taip pat pateiksime realių šių grėsmių pavyzdžių sveikatos priežiūros srityje. Kibernetinės grėsmės tampa vis dažnesnės, o jų pasekmės gali būti sunkios, įskaitant</w:t>
      </w:r>
      <w:r>
        <w:rPr>
          <w:rFonts w:ascii="Calibri" w:hAnsi="Calibri" w:cs="Calibri"/>
        </w:rPr>
        <w:t xml:space="preserve">: </w:t>
      </w:r>
      <w:r w:rsidRPr="00D83B28">
        <w:rPr>
          <w:lang w:val="en-US"/>
        </w:rPr>
        <w:t>veiklos sutrikimus, kai dėl kibernetinių atakų gali būti sustabdytos ligoninių sistemos; riziką pacientų saugai, kai dėl sistemos sutrikimų pažeidžiami prietaisai arba vėluoja gydymas, o tai gali paveikti sveikatą ir padidinti mirtingumo rodiklius; finansinį poveikį, kai atsigavimas po atakos gali brangiai kainuoti, apimti sistemos atkūrimą, teisinius mokesčius, baudas ir prarastas pajamas; žalą reputacijai, nes pažeidimai pakerta visuomenės pasitikėjimą, pakenkia reputacijai ir dėl to prarandami pacientai bei verslas.</w:t>
      </w:r>
    </w:p>
    <w:p w14:paraId="1535785D" w14:textId="77777777" w:rsidR="00CF519E" w:rsidRPr="001C04F4" w:rsidRDefault="00CF519E" w:rsidP="00CF519E">
      <w:pPr>
        <w:spacing w:after="0"/>
        <w:jc w:val="both"/>
        <w:rPr>
          <w:rFonts w:ascii="Calibri" w:hAnsi="Calibri" w:cs="Calibri"/>
        </w:rPr>
      </w:pPr>
      <w:r w:rsidRPr="001C04F4">
        <w:rPr>
          <w:rFonts w:ascii="Calibri" w:hAnsi="Calibri" w:cs="Calibri"/>
        </w:rPr>
        <w:t>Labai svarbu, kad visi sveikatos priežiūros specialistai suprastų šią riziką. Net jei nesate IT ekspertas, šių grėsmių atpažinimas ir mažinimas padeda apsaugoti pacientų duomenis, išlaikyti sistemos vientisumą ir užtikrinti sveikatos priežiūros kokybę.</w:t>
      </w:r>
    </w:p>
    <w:p w14:paraId="3F574F58" w14:textId="77777777" w:rsidR="00CF519E" w:rsidRPr="001C04F4" w:rsidRDefault="00CF519E" w:rsidP="00CF519E">
      <w:pPr>
        <w:spacing w:after="0"/>
        <w:jc w:val="both"/>
        <w:rPr>
          <w:rFonts w:ascii="Calibri" w:hAnsi="Calibri" w:cs="Calibri"/>
        </w:rPr>
      </w:pPr>
      <w:r w:rsidRPr="001C04F4">
        <w:rPr>
          <w:rFonts w:ascii="Calibri" w:hAnsi="Calibri" w:cs="Calibri"/>
        </w:rPr>
        <w:t>Kibernetinis saugumas prasideda nuo kiekvieno iš mūsų. Toliau apžvelgsime praktinius veiksmus, kurių galime imtis, kad užkirstume kelią šioms grėsmėms.</w:t>
      </w:r>
    </w:p>
    <w:p w14:paraId="138BA85B" w14:textId="77777777" w:rsidR="00CF519E" w:rsidRPr="001C04F4" w:rsidRDefault="00CF519E" w:rsidP="00CF519E">
      <w:pPr>
        <w:spacing w:after="0"/>
        <w:jc w:val="both"/>
        <w:rPr>
          <w:rFonts w:ascii="Calibri" w:hAnsi="Calibri" w:cs="Calibri"/>
        </w:rPr>
      </w:pPr>
    </w:p>
    <w:p w14:paraId="6FC6662D" w14:textId="77777777" w:rsidR="00CF519E" w:rsidRPr="001C04F4" w:rsidRDefault="00CF519E" w:rsidP="00CF519E">
      <w:pPr>
        <w:spacing w:after="0"/>
        <w:jc w:val="both"/>
        <w:rPr>
          <w:rFonts w:ascii="Calibri" w:hAnsi="Calibri" w:cs="Calibri"/>
          <w:b/>
          <w:bCs/>
        </w:rPr>
      </w:pPr>
      <w:r w:rsidRPr="001C04F4">
        <w:rPr>
          <w:rFonts w:ascii="Calibri" w:hAnsi="Calibri" w:cs="Calibri"/>
          <w:b/>
          <w:bCs/>
        </w:rPr>
        <w:t xml:space="preserve">10 skaidrė: </w:t>
      </w:r>
      <w:r>
        <w:rPr>
          <w:rFonts w:ascii="Calibri" w:hAnsi="Calibri" w:cs="Calibri"/>
          <w:b/>
          <w:bCs/>
        </w:rPr>
        <w:t>-</w:t>
      </w:r>
    </w:p>
    <w:p w14:paraId="294AB240" w14:textId="77777777" w:rsidR="00CF519E" w:rsidRPr="001C04F4" w:rsidRDefault="00CF519E" w:rsidP="00CF519E">
      <w:pPr>
        <w:spacing w:after="0"/>
        <w:jc w:val="both"/>
        <w:rPr>
          <w:rFonts w:ascii="Calibri" w:hAnsi="Calibri" w:cs="Calibri"/>
          <w:b/>
          <w:bCs/>
        </w:rPr>
      </w:pPr>
    </w:p>
    <w:p w14:paraId="31A51C4A" w14:textId="77777777" w:rsidR="00CF519E" w:rsidRPr="001C04F4" w:rsidRDefault="00CF519E" w:rsidP="00CF519E">
      <w:pPr>
        <w:spacing w:after="0"/>
        <w:jc w:val="both"/>
        <w:rPr>
          <w:rFonts w:ascii="Calibri" w:hAnsi="Calibri" w:cs="Calibri"/>
          <w:b/>
          <w:bCs/>
        </w:rPr>
      </w:pPr>
      <w:r w:rsidRPr="001C04F4">
        <w:rPr>
          <w:rFonts w:ascii="Calibri" w:hAnsi="Calibri" w:cs="Calibri"/>
          <w:b/>
          <w:bCs/>
        </w:rPr>
        <w:t>11 skaidrė: Kenkėjiškos programos - ką daryti</w:t>
      </w:r>
    </w:p>
    <w:p w14:paraId="263B10F6" w14:textId="77777777" w:rsidR="00CF519E" w:rsidRPr="001C04F4" w:rsidRDefault="00CF519E" w:rsidP="00CF519E">
      <w:pPr>
        <w:spacing w:after="0"/>
        <w:jc w:val="both"/>
        <w:rPr>
          <w:rFonts w:ascii="Calibri" w:hAnsi="Calibri" w:cs="Calibri"/>
        </w:rPr>
      </w:pPr>
      <w:r w:rsidRPr="001C04F4">
        <w:rPr>
          <w:rFonts w:ascii="Calibri" w:hAnsi="Calibri" w:cs="Calibri"/>
        </w:rPr>
        <w:t>Kenkėjiška programinė įranga nuolat kelia grėsmę skaitmeniniame pasaulyje. Štai kaip sumažinti riziką. Pirma, venkite diegti nepatikrintas programas ar programėles. Nuolat atnaujinkite operacines sistemas ir naudokite antivirusinę programinę įrangą, pavyzdžiui, ESET arba "Windows Defender". Būkite atsargūs tvarkydami ne savo USB atmintines ir kietuosius diskus, o jei jūsų sistema pradeda veikti neįprastai, nedelsdami praneškite IT skyriui. Visada įtariai vertinkite nemokamas paslaugas, kurios atrodo pernelyg geros, kad būtų tikros, ir naudokite skelbimų blokavimo programą, kad išvengtumėte kenkėjiškų skelbimų. Galiausiai reguliariai tikrinkite programėlių ir programų prieigos leidimus.</w:t>
      </w:r>
    </w:p>
    <w:p w14:paraId="43066B2F" w14:textId="77777777" w:rsidR="00CF519E" w:rsidRPr="001C04F4" w:rsidRDefault="00CF519E" w:rsidP="00CF519E">
      <w:pPr>
        <w:spacing w:after="0"/>
        <w:jc w:val="both"/>
        <w:rPr>
          <w:rFonts w:ascii="Calibri" w:hAnsi="Calibri" w:cs="Calibri"/>
        </w:rPr>
      </w:pPr>
    </w:p>
    <w:p w14:paraId="684ABE4B" w14:textId="77777777" w:rsidR="00CF519E" w:rsidRPr="001C04F4" w:rsidRDefault="00CF519E" w:rsidP="00CF519E">
      <w:pPr>
        <w:spacing w:after="0"/>
        <w:jc w:val="both"/>
        <w:rPr>
          <w:rFonts w:ascii="Calibri" w:hAnsi="Calibri" w:cs="Calibri"/>
          <w:b/>
          <w:bCs/>
        </w:rPr>
      </w:pPr>
      <w:r w:rsidRPr="001C04F4">
        <w:rPr>
          <w:rFonts w:ascii="Calibri" w:hAnsi="Calibri" w:cs="Calibri"/>
          <w:b/>
          <w:bCs/>
        </w:rPr>
        <w:t>12 skaidrė: "Phishing" - ką daryti</w:t>
      </w:r>
    </w:p>
    <w:p w14:paraId="16732362" w14:textId="77777777" w:rsidR="00CF519E" w:rsidRPr="001C04F4" w:rsidRDefault="00CF519E" w:rsidP="00CF519E">
      <w:pPr>
        <w:spacing w:after="0"/>
        <w:jc w:val="both"/>
        <w:rPr>
          <w:rFonts w:ascii="Calibri" w:hAnsi="Calibri" w:cs="Calibri"/>
        </w:rPr>
      </w:pPr>
      <w:r w:rsidRPr="001C04F4">
        <w:rPr>
          <w:rFonts w:ascii="Calibri" w:hAnsi="Calibri" w:cs="Calibri"/>
        </w:rPr>
        <w:t>"Phishing" yra vienas iš dažniausiai pasitaikančių būdų įsilaužėliams gauti prieigą prie slaptos informacijos. Norėdami apsisaugoti, niekada neteikite asmeninių duomenų, kai jų prašoma netikėtai. Saugokitės neįprastai atrodančių raginimų pakeisti slaptažodį ir prieš paspausdami visada patikrinkite nuorodų autentiškumą. Jei gaunate įtartiną el. laišką, nedelsdami praneškite apie jį kaip apie šlamštą. Venkite lankytis nežinomose svetainėse ir įsitikinkite, kad jūsų interneto naršyklė visada atnaujinta.</w:t>
      </w:r>
    </w:p>
    <w:p w14:paraId="5A211BCD" w14:textId="77777777" w:rsidR="00CF519E" w:rsidRPr="001C04F4" w:rsidRDefault="00CF519E" w:rsidP="00CF519E">
      <w:pPr>
        <w:spacing w:after="0"/>
        <w:jc w:val="both"/>
        <w:rPr>
          <w:rFonts w:ascii="Calibri" w:hAnsi="Calibri" w:cs="Calibri"/>
        </w:rPr>
      </w:pPr>
    </w:p>
    <w:p w14:paraId="43345FF7" w14:textId="77777777" w:rsidR="00CF519E" w:rsidRPr="001C04F4" w:rsidRDefault="00CF519E" w:rsidP="00CF519E">
      <w:pPr>
        <w:spacing w:after="0"/>
        <w:jc w:val="both"/>
        <w:rPr>
          <w:rFonts w:ascii="Calibri" w:hAnsi="Calibri" w:cs="Calibri"/>
          <w:b/>
          <w:bCs/>
        </w:rPr>
      </w:pPr>
      <w:r w:rsidRPr="001C04F4">
        <w:rPr>
          <w:rFonts w:ascii="Calibri" w:hAnsi="Calibri" w:cs="Calibri"/>
          <w:b/>
          <w:bCs/>
        </w:rPr>
        <w:lastRenderedPageBreak/>
        <w:t>13 skaidrė: Slaptažodžių klaidos</w:t>
      </w:r>
    </w:p>
    <w:p w14:paraId="4B524E10" w14:textId="77777777" w:rsidR="00CF519E" w:rsidRPr="001C04F4" w:rsidRDefault="00CF519E" w:rsidP="00CF519E">
      <w:pPr>
        <w:spacing w:after="0"/>
        <w:jc w:val="both"/>
        <w:rPr>
          <w:rFonts w:ascii="Calibri" w:hAnsi="Calibri" w:cs="Calibri"/>
        </w:rPr>
      </w:pPr>
      <w:r w:rsidRPr="001C04F4">
        <w:rPr>
          <w:rFonts w:ascii="Calibri" w:hAnsi="Calibri" w:cs="Calibri"/>
        </w:rPr>
        <w:t xml:space="preserve">Slaptažodžiai </w:t>
      </w:r>
      <w:r>
        <w:rPr>
          <w:rFonts w:ascii="Calibri" w:hAnsi="Calibri" w:cs="Calibri"/>
        </w:rPr>
        <w:t xml:space="preserve">yra </w:t>
      </w:r>
      <w:r w:rsidRPr="001C04F4">
        <w:rPr>
          <w:rFonts w:ascii="Calibri" w:hAnsi="Calibri" w:cs="Calibri"/>
        </w:rPr>
        <w:t>pirmoji mūsų gynybos linija. Daugelis iš mūsų patenka į silpnų slaptažodžių spąstus. Dažnai daromos klaidos - trumpi slaptažodžiai, žodyniniai žodžiai arba vardų ir svarbių datų naudojimas. Nenaudokite skaičių kaip raidžių pakaitalų akivaizdžiais būdais ir venkite naudoti tą patį slaptažodį keliose paskyrose. Vietoj to naudokite ilgesnį nei aštuonių simbolių slaptažodį, kuriame būtų specialiųjų simbolių arba net naudokite slaptažodį, pavyzdžiui, "Ar tai įdomus slaptažodis?". Dviejų veiksnių autentiškumo patvirtinimas suteikia dar vieną saugumo lygį, todėl naudokite jį, kai tik įmanoma.</w:t>
      </w:r>
    </w:p>
    <w:p w14:paraId="2F8992A8" w14:textId="77777777" w:rsidR="00CF519E" w:rsidRPr="001C04F4" w:rsidRDefault="00CF519E" w:rsidP="00CF519E">
      <w:pPr>
        <w:spacing w:after="0"/>
        <w:jc w:val="both"/>
        <w:rPr>
          <w:rFonts w:ascii="Calibri" w:hAnsi="Calibri" w:cs="Calibri"/>
        </w:rPr>
      </w:pPr>
    </w:p>
    <w:p w14:paraId="4BCBFE83" w14:textId="77777777" w:rsidR="00CF519E" w:rsidRPr="001C04F4" w:rsidRDefault="00CF519E" w:rsidP="00CF519E">
      <w:pPr>
        <w:spacing w:after="0"/>
        <w:jc w:val="both"/>
        <w:rPr>
          <w:rFonts w:ascii="Calibri" w:hAnsi="Calibri" w:cs="Calibri"/>
          <w:b/>
          <w:bCs/>
        </w:rPr>
      </w:pPr>
      <w:r w:rsidRPr="001C04F4">
        <w:rPr>
          <w:rFonts w:ascii="Calibri" w:hAnsi="Calibri" w:cs="Calibri"/>
          <w:b/>
          <w:bCs/>
        </w:rPr>
        <w:t>14 skaidrė: Slaptažodžių saugumo įrankiai</w:t>
      </w:r>
    </w:p>
    <w:p w14:paraId="6BEFCC5E" w14:textId="77777777" w:rsidR="00CF519E" w:rsidRPr="001C04F4" w:rsidRDefault="00CF519E" w:rsidP="00CF519E">
      <w:pPr>
        <w:spacing w:after="0"/>
        <w:jc w:val="both"/>
        <w:rPr>
          <w:rFonts w:ascii="Calibri" w:hAnsi="Calibri" w:cs="Calibri"/>
        </w:rPr>
      </w:pPr>
      <w:r w:rsidRPr="001C04F4">
        <w:rPr>
          <w:rFonts w:ascii="Calibri" w:hAnsi="Calibri" w:cs="Calibri"/>
        </w:rPr>
        <w:t>Dabar pažiūrėkime, kaip galite pagerinti slaptažodžių saugumą. Naudodamiesi svetaine "Have I Been Pwned" galite pasitikrinti, ar jūsų duomenys nebuvo pažeisti. Norėdami sukurti saugius slaptažodžius, pabandykite naudoti slaptažodžių generatorius, o slaptažodžiams valdyti - tokią priemonę kaip "KeePass". Labai svarbu reguliariai tikrinti slaptažodžių saugumą, kad įsitikintumėte, jog jie nėra pažeidžiami.</w:t>
      </w:r>
    </w:p>
    <w:p w14:paraId="698017C0" w14:textId="77777777" w:rsidR="00CF519E" w:rsidRPr="001C04F4" w:rsidRDefault="00CF519E" w:rsidP="00CF519E">
      <w:pPr>
        <w:spacing w:after="0"/>
        <w:jc w:val="both"/>
        <w:rPr>
          <w:rFonts w:ascii="Calibri" w:hAnsi="Calibri" w:cs="Calibri"/>
        </w:rPr>
      </w:pPr>
      <w:r w:rsidRPr="001C04F4">
        <w:rPr>
          <w:rFonts w:ascii="Calibri" w:hAnsi="Calibri" w:cs="Calibri"/>
        </w:rPr>
        <w:t>Dabar aptarsime su atvirų "Wi-Fi" tinklų naudojimu susijusią riziką.</w:t>
      </w:r>
    </w:p>
    <w:p w14:paraId="721C0646" w14:textId="77777777" w:rsidR="00CF519E" w:rsidRPr="001C04F4" w:rsidRDefault="00CF519E" w:rsidP="00CF519E">
      <w:pPr>
        <w:spacing w:after="0"/>
        <w:jc w:val="both"/>
        <w:rPr>
          <w:rFonts w:ascii="Calibri" w:hAnsi="Calibri" w:cs="Calibri"/>
        </w:rPr>
      </w:pPr>
    </w:p>
    <w:p w14:paraId="3829B05A" w14:textId="77777777" w:rsidR="00CF519E" w:rsidRPr="001C04F4" w:rsidRDefault="00CF519E" w:rsidP="00CF519E">
      <w:pPr>
        <w:spacing w:after="0"/>
        <w:jc w:val="both"/>
        <w:rPr>
          <w:rFonts w:ascii="Calibri" w:hAnsi="Calibri" w:cs="Calibri"/>
          <w:b/>
          <w:bCs/>
        </w:rPr>
      </w:pPr>
      <w:r w:rsidRPr="001C04F4">
        <w:rPr>
          <w:rFonts w:ascii="Calibri" w:hAnsi="Calibri" w:cs="Calibri"/>
          <w:b/>
          <w:bCs/>
        </w:rPr>
        <w:t>15 skaidrė: Atviras "Wi-Fi" - ką daryti</w:t>
      </w:r>
    </w:p>
    <w:p w14:paraId="325F4F87" w14:textId="77777777" w:rsidR="00CF519E" w:rsidRPr="001C04F4" w:rsidRDefault="00CF519E" w:rsidP="00CF519E">
      <w:pPr>
        <w:spacing w:after="0"/>
        <w:jc w:val="both"/>
        <w:rPr>
          <w:rFonts w:ascii="Calibri" w:hAnsi="Calibri" w:cs="Calibri"/>
        </w:rPr>
      </w:pPr>
      <w:r w:rsidRPr="001C04F4">
        <w:rPr>
          <w:rFonts w:ascii="Calibri" w:hAnsi="Calibri" w:cs="Calibri"/>
        </w:rPr>
        <w:t>Naudodamiesi atviruoju "Wi-Fi" visada įsitikinkite, kad ugniasienė tinkamai sukonfigūruota. Naudokite VPN, kad apsaugotumėte ryšį, ir atviruose tinkluose neįveskite konfidencialios informacijos, pavyzdžiui, prisijungimo duomenų arba neatlikite finansinių operacijų. Kad užtikrintumėte didesnį saugumą, kai įmanoma, naudokitės mobiliuoju internetu.</w:t>
      </w:r>
    </w:p>
    <w:p w14:paraId="0D7AB7ED" w14:textId="77777777" w:rsidR="00CF519E" w:rsidRPr="001C04F4" w:rsidRDefault="00CF519E" w:rsidP="00CF519E">
      <w:pPr>
        <w:spacing w:after="0"/>
        <w:jc w:val="both"/>
        <w:rPr>
          <w:rFonts w:ascii="Calibri" w:hAnsi="Calibri" w:cs="Calibri"/>
        </w:rPr>
      </w:pPr>
    </w:p>
    <w:p w14:paraId="37EEB652" w14:textId="77777777" w:rsidR="00CF519E" w:rsidRPr="001C04F4" w:rsidRDefault="00CF519E" w:rsidP="00CF519E">
      <w:pPr>
        <w:spacing w:after="0"/>
        <w:jc w:val="both"/>
        <w:rPr>
          <w:rFonts w:ascii="Calibri" w:hAnsi="Calibri" w:cs="Calibri"/>
          <w:b/>
          <w:bCs/>
        </w:rPr>
      </w:pPr>
      <w:r w:rsidRPr="001C04F4">
        <w:rPr>
          <w:rFonts w:ascii="Calibri" w:hAnsi="Calibri" w:cs="Calibri"/>
          <w:b/>
          <w:bCs/>
        </w:rPr>
        <w:t>16 skaidrė: Įrenginio apsauga</w:t>
      </w:r>
    </w:p>
    <w:p w14:paraId="5BD53C9B" w14:textId="77777777" w:rsidR="00CF519E" w:rsidRPr="001C04F4" w:rsidRDefault="00CF519E" w:rsidP="00CF519E">
      <w:pPr>
        <w:spacing w:after="0"/>
        <w:jc w:val="both"/>
        <w:rPr>
          <w:rFonts w:ascii="Calibri" w:hAnsi="Calibri" w:cs="Calibri"/>
        </w:rPr>
      </w:pPr>
      <w:r w:rsidRPr="001C04F4">
        <w:rPr>
          <w:rFonts w:ascii="Calibri" w:hAnsi="Calibri" w:cs="Calibri"/>
        </w:rPr>
        <w:t>Kad prietaisai būtų saugūs, pasirūpinkite, kad jie būtų švarūs ir apsaugoti nuo fizinių pažeidimų. Visada užrakinkite ekraną, kai paliekate prietaisą be priežiūros, o duomenims apsaugoti naudokite tvirtus slaptažodžius arba biometrinius identifikavimo duomenis. Venkite leisti neįgaliotiems asmenims naudotis jūsų įrenginiu ir būkite atsargūs su išoriniais atminties įrenginiais. Taip pat svarbu duomenis saugoti keliose vietose ir niekada nenaudoti darbo vietos įrenginių privačiam turiniui.</w:t>
      </w:r>
    </w:p>
    <w:p w14:paraId="1E82F7D4" w14:textId="77777777" w:rsidR="00CF519E" w:rsidRPr="001C04F4" w:rsidRDefault="00CF519E" w:rsidP="00CF519E">
      <w:pPr>
        <w:spacing w:after="0"/>
        <w:jc w:val="both"/>
        <w:rPr>
          <w:rFonts w:ascii="Calibri" w:hAnsi="Calibri" w:cs="Calibri"/>
        </w:rPr>
      </w:pPr>
      <w:r w:rsidRPr="001C04F4">
        <w:rPr>
          <w:rFonts w:ascii="Calibri" w:hAnsi="Calibri" w:cs="Calibri"/>
        </w:rPr>
        <w:t>Dabar, kai apžvelgėme kibernetinio saugumo pagrindus, metas pasitikrinti savo žinias.</w:t>
      </w:r>
    </w:p>
    <w:p w14:paraId="216A3A9D" w14:textId="77777777" w:rsidR="00CF519E" w:rsidRPr="001C04F4" w:rsidRDefault="00CF519E" w:rsidP="00CF519E">
      <w:pPr>
        <w:spacing w:after="0"/>
        <w:jc w:val="both"/>
        <w:rPr>
          <w:rFonts w:ascii="Calibri" w:hAnsi="Calibri" w:cs="Calibri"/>
        </w:rPr>
      </w:pPr>
    </w:p>
    <w:p w14:paraId="03574E2A" w14:textId="77777777" w:rsidR="00CF519E" w:rsidRPr="001C04F4" w:rsidRDefault="00CF519E" w:rsidP="00CF519E">
      <w:pPr>
        <w:spacing w:after="0"/>
        <w:jc w:val="both"/>
        <w:rPr>
          <w:rFonts w:ascii="Calibri" w:hAnsi="Calibri" w:cs="Calibri"/>
          <w:b/>
          <w:bCs/>
        </w:rPr>
      </w:pPr>
      <w:r w:rsidRPr="001C04F4">
        <w:rPr>
          <w:rFonts w:ascii="Calibri" w:hAnsi="Calibri" w:cs="Calibri"/>
          <w:b/>
          <w:bCs/>
        </w:rPr>
        <w:t xml:space="preserve">17 skaidrė: </w:t>
      </w:r>
      <w:r>
        <w:rPr>
          <w:rFonts w:ascii="Calibri" w:hAnsi="Calibri" w:cs="Calibri"/>
          <w:b/>
          <w:bCs/>
        </w:rPr>
        <w:t>-</w:t>
      </w:r>
    </w:p>
    <w:p w14:paraId="475E4C6B" w14:textId="77777777" w:rsidR="00CF519E" w:rsidRPr="001C04F4" w:rsidRDefault="00CF519E" w:rsidP="00CF519E">
      <w:pPr>
        <w:spacing w:after="0"/>
        <w:jc w:val="both"/>
        <w:rPr>
          <w:rFonts w:ascii="Calibri" w:hAnsi="Calibri" w:cs="Calibri"/>
          <w:b/>
          <w:bCs/>
        </w:rPr>
      </w:pPr>
    </w:p>
    <w:p w14:paraId="07A67054" w14:textId="77777777" w:rsidR="00CF519E" w:rsidRPr="001C04F4" w:rsidRDefault="00CF519E" w:rsidP="00CF519E">
      <w:pPr>
        <w:spacing w:after="0"/>
        <w:jc w:val="both"/>
        <w:rPr>
          <w:rFonts w:ascii="Calibri" w:hAnsi="Calibri" w:cs="Calibri"/>
          <w:b/>
          <w:bCs/>
        </w:rPr>
      </w:pPr>
      <w:r>
        <w:rPr>
          <w:rFonts w:ascii="Calibri" w:hAnsi="Calibri" w:cs="Calibri"/>
          <w:b/>
          <w:bCs/>
        </w:rPr>
        <w:t>18</w:t>
      </w:r>
      <w:r w:rsidRPr="001C04F4">
        <w:rPr>
          <w:rFonts w:ascii="Calibri" w:hAnsi="Calibri" w:cs="Calibri"/>
          <w:b/>
          <w:bCs/>
        </w:rPr>
        <w:t xml:space="preserve"> skaidrė: Skaitmeninės gerovės įvadas</w:t>
      </w:r>
    </w:p>
    <w:p w14:paraId="172FF69F" w14:textId="77777777" w:rsidR="00CF519E" w:rsidRPr="001C04F4" w:rsidRDefault="00CF519E" w:rsidP="00CF519E">
      <w:pPr>
        <w:spacing w:after="0"/>
        <w:jc w:val="both"/>
        <w:rPr>
          <w:rFonts w:ascii="Calibri" w:hAnsi="Calibri" w:cs="Calibri"/>
        </w:rPr>
      </w:pPr>
      <w:r w:rsidRPr="001C04F4">
        <w:rPr>
          <w:rFonts w:ascii="Calibri" w:hAnsi="Calibri" w:cs="Calibri"/>
        </w:rPr>
        <w:t xml:space="preserve">Skaitmeninės technologijos tapo kiekvieno mūsų gyvenimo dalimi, o jų įtaka mūsų gerovei yra didelė. Gerovę galima apibrėžti kaip sveikatos, laimės ir klestėjimo būseną. Įvairūs gerovės aspektai apima </w:t>
      </w:r>
      <w:r w:rsidRPr="006C57B2">
        <w:rPr>
          <w:rFonts w:ascii="Calibri" w:hAnsi="Calibri" w:cs="Calibri"/>
        </w:rPr>
        <w:t xml:space="preserve">aplinkos, socialinius, intelektinius, </w:t>
      </w:r>
      <w:r>
        <w:rPr>
          <w:rFonts w:ascii="Calibri" w:hAnsi="Calibri" w:cs="Calibri"/>
        </w:rPr>
        <w:t>profesinius</w:t>
      </w:r>
      <w:r w:rsidRPr="006C57B2">
        <w:rPr>
          <w:rFonts w:ascii="Calibri" w:hAnsi="Calibri" w:cs="Calibri"/>
        </w:rPr>
        <w:t xml:space="preserve">, finansinius, fizinius ir psichinius </w:t>
      </w:r>
      <w:r w:rsidRPr="001C04F4">
        <w:rPr>
          <w:rFonts w:ascii="Calibri" w:hAnsi="Calibri" w:cs="Calibri"/>
        </w:rPr>
        <w:t>aspektus</w:t>
      </w:r>
      <w:r>
        <w:t xml:space="preserve">, </w:t>
      </w:r>
      <w:r w:rsidRPr="006C57B2">
        <w:rPr>
          <w:rFonts w:ascii="Calibri" w:hAnsi="Calibri" w:cs="Calibri"/>
        </w:rPr>
        <w:t>tačiau šį sąrašą galime išplėsti ir profesine / profesine</w:t>
      </w:r>
      <w:r w:rsidRPr="001C04F4">
        <w:rPr>
          <w:rFonts w:ascii="Calibri" w:hAnsi="Calibri" w:cs="Calibri"/>
        </w:rPr>
        <w:t>,</w:t>
      </w:r>
      <w:r w:rsidRPr="006C57B2">
        <w:rPr>
          <w:rFonts w:ascii="Calibri" w:hAnsi="Calibri" w:cs="Calibri"/>
        </w:rPr>
        <w:t xml:space="preserve"> emocine, dvasine gerove.</w:t>
      </w:r>
      <w:r w:rsidRPr="001C04F4">
        <w:rPr>
          <w:rFonts w:ascii="Calibri" w:hAnsi="Calibri" w:cs="Calibri"/>
        </w:rPr>
        <w:t xml:space="preserve"> Kadangi ir toliau pasikliaujame technologijomis, labai svarbu atkreipti dėmesį ir į tai, kaip jos veikia mūsų bendrą pusiausvyrą ir funkcionavimą.</w:t>
      </w:r>
    </w:p>
    <w:p w14:paraId="2614FCC4" w14:textId="77777777" w:rsidR="00CF519E" w:rsidRPr="001C04F4" w:rsidRDefault="00CF519E" w:rsidP="00CF519E">
      <w:pPr>
        <w:spacing w:after="0"/>
        <w:jc w:val="both"/>
        <w:rPr>
          <w:rFonts w:ascii="Calibri" w:hAnsi="Calibri" w:cs="Calibri"/>
        </w:rPr>
      </w:pPr>
    </w:p>
    <w:p w14:paraId="0E31BE3A" w14:textId="77777777" w:rsidR="00CF519E" w:rsidRPr="001C04F4" w:rsidRDefault="00CF519E" w:rsidP="00CF519E">
      <w:pPr>
        <w:spacing w:after="0"/>
        <w:jc w:val="both"/>
        <w:rPr>
          <w:rFonts w:ascii="Calibri" w:hAnsi="Calibri" w:cs="Calibri"/>
          <w:b/>
          <w:bCs/>
        </w:rPr>
      </w:pPr>
      <w:r>
        <w:rPr>
          <w:rFonts w:ascii="Calibri" w:hAnsi="Calibri" w:cs="Calibri"/>
          <w:b/>
          <w:bCs/>
        </w:rPr>
        <w:t>19</w:t>
      </w:r>
      <w:r w:rsidRPr="001C04F4">
        <w:rPr>
          <w:rFonts w:ascii="Calibri" w:hAnsi="Calibri" w:cs="Calibri"/>
          <w:b/>
          <w:bCs/>
        </w:rPr>
        <w:t xml:space="preserve"> skaidrė: Kaip technologijos veikia gerovę</w:t>
      </w:r>
    </w:p>
    <w:p w14:paraId="255B7470" w14:textId="77777777" w:rsidR="00CF519E" w:rsidRDefault="00CF519E" w:rsidP="00CF519E">
      <w:pPr>
        <w:spacing w:after="0"/>
        <w:jc w:val="both"/>
        <w:rPr>
          <w:rFonts w:ascii="Calibri" w:hAnsi="Calibri" w:cs="Calibri"/>
        </w:rPr>
      </w:pPr>
      <w:r w:rsidRPr="006C57B2">
        <w:rPr>
          <w:rFonts w:ascii="Calibri" w:hAnsi="Calibri" w:cs="Calibri"/>
        </w:rPr>
        <w:t xml:space="preserve">Skaitmeninės technologijos gali turėti išmatuojamą poveikį gerovei. Pavyzdžiui, nuolatiniai pranešimai didina stresą, o jų valdymas didina susitelkimą, produktyvumą ir kontrolę. Žiniasklaidos daugiaprogramis darbas didina nerimą ir kenkia atminčiai. Priverstinis prietaisų tikrinimas neleidžia mums įgyvendinti pirminių ketinimų. Telefonai trikdo asmeninį bendravimą, net vaikai dažnai prašo tėvų juos padėti į šalį. Nepaisant ketinimų gerbti kolegų asmeninį gyvenimą, socialinis spaudimas ir reikalavimai darbe dažnai pažeidžia darbo ir asmeninio gyvenimo pusiausvyrą. Tačiau technologijos </w:t>
      </w:r>
      <w:r w:rsidRPr="006C57B2">
        <w:rPr>
          <w:rFonts w:ascii="Calibri" w:hAnsi="Calibri" w:cs="Calibri"/>
        </w:rPr>
        <w:lastRenderedPageBreak/>
        <w:t>taip pat padeda užtikrinti gerą savijautą, nes skatina ryšį, ypač vyresnio amžiaus žmonėms, padeda palaikyti socialinius ir emocinius ryšius. Sąmoningai naudojamos technologijos padeda mokytis, išlikti informuotiems</w:t>
      </w:r>
      <w:r>
        <w:rPr>
          <w:rFonts w:ascii="Calibri" w:hAnsi="Calibri" w:cs="Calibri"/>
        </w:rPr>
        <w:t>, prisideda prie mūsų augimo.</w:t>
      </w:r>
    </w:p>
    <w:p w14:paraId="408EBD76" w14:textId="77777777" w:rsidR="00CF519E" w:rsidRDefault="00CF519E" w:rsidP="00CF519E">
      <w:pPr>
        <w:spacing w:after="0"/>
        <w:jc w:val="both"/>
        <w:rPr>
          <w:rFonts w:ascii="Calibri" w:hAnsi="Calibri" w:cs="Calibri"/>
        </w:rPr>
      </w:pPr>
    </w:p>
    <w:p w14:paraId="3F072A5D" w14:textId="77777777" w:rsidR="00CF519E" w:rsidRPr="001C04F4" w:rsidRDefault="00CF519E" w:rsidP="00CF519E">
      <w:pPr>
        <w:spacing w:after="0"/>
        <w:jc w:val="both"/>
        <w:rPr>
          <w:rFonts w:ascii="Calibri" w:hAnsi="Calibri" w:cs="Calibri"/>
          <w:b/>
          <w:bCs/>
        </w:rPr>
      </w:pPr>
      <w:r w:rsidRPr="001C04F4">
        <w:rPr>
          <w:rFonts w:ascii="Calibri" w:hAnsi="Calibri" w:cs="Calibri"/>
          <w:b/>
          <w:bCs/>
        </w:rPr>
        <w:t>2</w:t>
      </w:r>
      <w:r>
        <w:rPr>
          <w:rFonts w:ascii="Calibri" w:hAnsi="Calibri" w:cs="Calibri"/>
          <w:b/>
          <w:bCs/>
        </w:rPr>
        <w:t>0</w:t>
      </w:r>
      <w:r w:rsidRPr="001C04F4">
        <w:rPr>
          <w:rFonts w:ascii="Calibri" w:hAnsi="Calibri" w:cs="Calibri"/>
          <w:b/>
          <w:bCs/>
        </w:rPr>
        <w:t xml:space="preserve"> skaidrė: Praktiniai skaitmeninės gerovės žingsniai </w:t>
      </w:r>
      <w:r>
        <w:rPr>
          <w:rFonts w:ascii="Calibri" w:hAnsi="Calibri" w:cs="Calibri"/>
          <w:b/>
          <w:bCs/>
        </w:rPr>
        <w:t>- tikslingas naudojimas</w:t>
      </w:r>
    </w:p>
    <w:p w14:paraId="10F10B1A" w14:textId="77777777" w:rsidR="00CF519E" w:rsidRDefault="00CF519E" w:rsidP="00CF519E">
      <w:pPr>
        <w:rPr>
          <w:lang w:val="en-US"/>
        </w:rPr>
      </w:pPr>
      <w:r w:rsidRPr="00D83B28">
        <w:rPr>
          <w:lang w:val="en-US"/>
        </w:rPr>
        <w:t xml:space="preserve">Šioje skaidrėje matote įvairius žingsnius, kaip išlikti sveikam neišvengiamai pasineriant į skaitmeninį pasaulį. Nes sunku atsisakyti technologijų: jos kasdien yra mūsų asmeninio ir profesinio gyvenimo dalis. Tačiau galime sutelkti dėmesį į tai, kaip sąmoningai ir tikslingai naudotis technologijomis. </w:t>
      </w:r>
    </w:p>
    <w:p w14:paraId="0A43ABB5" w14:textId="77777777" w:rsidR="00CF519E" w:rsidRPr="00D83B28" w:rsidRDefault="00CF519E" w:rsidP="00CF519E">
      <w:pPr>
        <w:rPr>
          <w:lang w:val="en-US"/>
        </w:rPr>
      </w:pPr>
      <w:r w:rsidRPr="00D83B28">
        <w:rPr>
          <w:lang w:val="en-US"/>
        </w:rPr>
        <w:t xml:space="preserve">Kitoje skaidrėje taip pat pateikiame keletą pasiūlymų, kaip galite pradėti gerinti savo skaitmeninę gerovę </w:t>
      </w:r>
      <w:r w:rsidRPr="0095616D">
        <w:rPr>
          <w:lang w:val="en-US"/>
        </w:rPr>
        <w:t>naudodamiesi</w:t>
      </w:r>
      <w:r w:rsidRPr="00D83B28">
        <w:rPr>
          <w:lang w:val="en-US"/>
        </w:rPr>
        <w:t xml:space="preserve"> telefonu.</w:t>
      </w:r>
    </w:p>
    <w:p w14:paraId="611EE843" w14:textId="77777777" w:rsidR="00CF519E" w:rsidRPr="00BA0211" w:rsidRDefault="00CF519E" w:rsidP="00CF519E">
      <w:pPr>
        <w:spacing w:after="0"/>
        <w:jc w:val="both"/>
        <w:rPr>
          <w:rFonts w:ascii="Calibri" w:hAnsi="Calibri" w:cs="Calibri"/>
          <w:b/>
          <w:bCs/>
        </w:rPr>
      </w:pPr>
      <w:r w:rsidRPr="0095616D">
        <w:rPr>
          <w:rFonts w:ascii="Calibri" w:hAnsi="Calibri" w:cs="Calibri"/>
          <w:b/>
          <w:bCs/>
        </w:rPr>
        <w:t>2</w:t>
      </w:r>
      <w:r>
        <w:rPr>
          <w:rFonts w:ascii="Calibri" w:hAnsi="Calibri" w:cs="Calibri"/>
          <w:b/>
          <w:bCs/>
        </w:rPr>
        <w:t>1</w:t>
      </w:r>
      <w:r w:rsidRPr="0095616D">
        <w:rPr>
          <w:rFonts w:ascii="Calibri" w:hAnsi="Calibri" w:cs="Calibri"/>
          <w:b/>
          <w:bCs/>
        </w:rPr>
        <w:t xml:space="preserve"> skaidrė: -</w:t>
      </w:r>
    </w:p>
    <w:p w14:paraId="79C1444D" w14:textId="77777777" w:rsidR="00CF519E" w:rsidRPr="001C04F4" w:rsidRDefault="00CF519E" w:rsidP="00CF519E">
      <w:pPr>
        <w:spacing w:after="0"/>
        <w:jc w:val="both"/>
        <w:rPr>
          <w:rFonts w:ascii="Calibri" w:hAnsi="Calibri" w:cs="Calibri"/>
        </w:rPr>
      </w:pPr>
    </w:p>
    <w:p w14:paraId="066648BE" w14:textId="77777777" w:rsidR="00CF519E" w:rsidRPr="001C04F4" w:rsidRDefault="00CF519E" w:rsidP="00CF519E">
      <w:pPr>
        <w:spacing w:after="0"/>
        <w:jc w:val="both"/>
        <w:rPr>
          <w:rFonts w:ascii="Calibri" w:hAnsi="Calibri" w:cs="Calibri"/>
          <w:b/>
          <w:bCs/>
        </w:rPr>
      </w:pPr>
      <w:r>
        <w:rPr>
          <w:rFonts w:ascii="Calibri" w:hAnsi="Calibri" w:cs="Calibri"/>
          <w:b/>
          <w:bCs/>
        </w:rPr>
        <w:t>22</w:t>
      </w:r>
      <w:r w:rsidRPr="001C04F4">
        <w:rPr>
          <w:rFonts w:ascii="Calibri" w:hAnsi="Calibri" w:cs="Calibri"/>
          <w:b/>
          <w:bCs/>
        </w:rPr>
        <w:t xml:space="preserve"> skaidrė: Baigiamosios mintys ir tolesni žingsniai</w:t>
      </w:r>
    </w:p>
    <w:p w14:paraId="1D0163C9" w14:textId="77777777" w:rsidR="00CF519E" w:rsidRPr="001C04F4" w:rsidRDefault="00CF519E" w:rsidP="00CF519E">
      <w:pPr>
        <w:spacing w:after="0"/>
        <w:jc w:val="both"/>
        <w:rPr>
          <w:rFonts w:ascii="Calibri" w:hAnsi="Calibri" w:cs="Calibri"/>
        </w:rPr>
      </w:pPr>
      <w:r w:rsidRPr="001C04F4">
        <w:rPr>
          <w:rFonts w:ascii="Calibri" w:hAnsi="Calibri" w:cs="Calibri"/>
        </w:rPr>
        <w:t>Baigiant šiandienos modulį svarbu prisiminti, kad saugumas - tiek kibernetinio saugumo, tiek skaitmeninės gerovės požiūriu - prasideda nuo sąmoningumo. Imdamiesi nedidelių, bet nuoseklių veiksmų, galite apsaugoti save, savo pacientus ir organizaciją nuo didėjančių grėsmių šiuolaikiniame skaitmeniniame kraštovaizdyje. Kibernetinis saugumas ir skaitmeninė gerovė yra tarpusavyje susiję, todėl visi turime prisidėti prie to, kad skaitmeninė aplinka būtų saugi ir tvari.</w:t>
      </w:r>
    </w:p>
    <w:p w14:paraId="595DE9CA" w14:textId="77777777" w:rsidR="00CF519E" w:rsidRPr="001C04F4" w:rsidRDefault="00CF519E" w:rsidP="00CF519E">
      <w:pPr>
        <w:spacing w:after="0"/>
        <w:jc w:val="both"/>
        <w:rPr>
          <w:rFonts w:ascii="Calibri" w:hAnsi="Calibri" w:cs="Calibri"/>
        </w:rPr>
      </w:pPr>
      <w:r w:rsidRPr="001C04F4">
        <w:rPr>
          <w:rFonts w:ascii="Calibri" w:hAnsi="Calibri" w:cs="Calibri"/>
        </w:rPr>
        <w:t>Dėkojame, kad šiandien skyrėte laiko ir dėmesio. Tikimės, kad jis buvo vertingas ir informatyvus. Pasirūpinkime, kad mūsų skaitmeninių erdvių apsauga taptų prioritetu!</w:t>
      </w:r>
    </w:p>
    <w:p w14:paraId="02DEC713" w14:textId="77777777" w:rsidR="00CF519E" w:rsidRPr="001C04F4" w:rsidRDefault="00CF519E" w:rsidP="00CF519E">
      <w:pPr>
        <w:spacing w:after="0"/>
        <w:jc w:val="both"/>
        <w:rPr>
          <w:rFonts w:ascii="Calibri" w:hAnsi="Calibri" w:cs="Calibri"/>
        </w:rPr>
      </w:pPr>
    </w:p>
    <w:p w14:paraId="3787CB77" w14:textId="77777777" w:rsidR="00CF519E" w:rsidRPr="001C04F4" w:rsidRDefault="00CF519E" w:rsidP="00CF519E">
      <w:pPr>
        <w:spacing w:after="0"/>
        <w:jc w:val="both"/>
        <w:rPr>
          <w:rFonts w:ascii="Calibri" w:hAnsi="Calibri" w:cs="Calibri"/>
        </w:rPr>
      </w:pPr>
    </w:p>
    <w:p w14:paraId="6F956A79" w14:textId="77777777" w:rsidR="00CF519E" w:rsidRPr="001C04F4" w:rsidRDefault="00CF519E" w:rsidP="00CF519E">
      <w:pPr>
        <w:spacing w:after="0"/>
        <w:jc w:val="both"/>
        <w:rPr>
          <w:rFonts w:ascii="Calibri" w:hAnsi="Calibri" w:cs="Calibri"/>
        </w:rPr>
      </w:pPr>
    </w:p>
    <w:p w14:paraId="5222976C" w14:textId="77777777" w:rsidR="00CF519E" w:rsidRPr="001C04F4" w:rsidRDefault="00CF519E" w:rsidP="00CF519E">
      <w:pPr>
        <w:spacing w:after="0"/>
        <w:jc w:val="both"/>
        <w:rPr>
          <w:rFonts w:ascii="Calibri" w:hAnsi="Calibri" w:cs="Calibri"/>
        </w:rPr>
      </w:pPr>
    </w:p>
    <w:p w14:paraId="3A88FA5D" w14:textId="28692D0B" w:rsidR="00F105EE" w:rsidRPr="004F4405" w:rsidRDefault="00C92A2F" w:rsidP="004F4405">
      <w:pPr>
        <w:jc w:val="both"/>
        <w:rPr>
          <w:rFonts w:ascii="Calibri" w:hAnsi="Calibri" w:cs="Calibri"/>
          <w:lang w:val="en-US"/>
        </w:rPr>
      </w:pPr>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left:0;text-align:left;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left:0;text-align:left;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left:0;text-align:left;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4F4405"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612DB" w14:textId="77777777" w:rsidR="00CA4983" w:rsidRDefault="00CA4983" w:rsidP="00CA38A2">
      <w:pPr>
        <w:spacing w:after="0" w:line="240" w:lineRule="auto"/>
      </w:pPr>
      <w:r>
        <w:separator/>
      </w:r>
    </w:p>
  </w:endnote>
  <w:endnote w:type="continuationSeparator" w:id="0">
    <w:p w14:paraId="51EA0E13" w14:textId="77777777" w:rsidR="00CA4983" w:rsidRDefault="00CA4983"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5BF09" w14:textId="77777777" w:rsidR="00CA4983" w:rsidRDefault="00CA4983" w:rsidP="00CA38A2">
      <w:pPr>
        <w:spacing w:after="0" w:line="240" w:lineRule="auto"/>
      </w:pPr>
      <w:r>
        <w:separator/>
      </w:r>
    </w:p>
  </w:footnote>
  <w:footnote w:type="continuationSeparator" w:id="0">
    <w:p w14:paraId="3BC66E43" w14:textId="77777777" w:rsidR="00CA4983" w:rsidRDefault="00CA4983"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5B621A25">
              <wp:simplePos x="0" y="0"/>
              <wp:positionH relativeFrom="margin">
                <wp:posOffset>2651760</wp:posOffset>
              </wp:positionH>
              <wp:positionV relativeFrom="paragraph">
                <wp:posOffset>-77470</wp:posOffset>
              </wp:positionV>
              <wp:extent cx="347027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0275" cy="360680"/>
                      </a:xfrm>
                      <a:prstGeom prst="rect">
                        <a:avLst/>
                      </a:prstGeom>
                      <a:noFill/>
                      <a:ln w="9525">
                        <a:noFill/>
                        <a:miter lim="800000"/>
                        <a:headEnd/>
                        <a:tailEnd/>
                      </a:ln>
                    </wps:spPr>
                    <wps:txbx>
                      <w:txbxContent>
                        <w:p w14:paraId="681557EE" w14:textId="0DFEF6F2" w:rsidR="00284CE2" w:rsidRPr="00284CE2" w:rsidRDefault="00284CE2" w:rsidP="00284CE2">
                          <w:pPr>
                            <w:jc w:val="right"/>
                            <w:rPr>
                              <w:b/>
                              <w:bCs/>
                              <w:sz w:val="20"/>
                              <w:szCs w:val="20"/>
                              <w:lang w:val="en-US"/>
                            </w:rPr>
                          </w:pPr>
                          <w:r w:rsidRPr="00284CE2">
                            <w:rPr>
                              <w:b/>
                              <w:bCs/>
                              <w:sz w:val="20"/>
                              <w:szCs w:val="20"/>
                              <w:lang w:val="en-US"/>
                            </w:rPr>
                            <w:t xml:space="preserve">Skriptas_ </w:t>
                          </w:r>
                          <w:r w:rsidR="00CF519E">
                            <w:rPr>
                              <w:b/>
                              <w:bCs/>
                              <w:sz w:val="20"/>
                              <w:szCs w:val="20"/>
                              <w:lang w:val="en-US"/>
                            </w:rPr>
                            <w:t>Saugos modulis</w:t>
                          </w:r>
                          <w:r w:rsidRPr="00284CE2">
                            <w:rPr>
                              <w:b/>
                              <w:bCs/>
                              <w:sz w:val="20"/>
                              <w:szCs w:val="20"/>
                              <w:lang w:val="en-US"/>
                            </w:rPr>
                            <w:t xml:space="preserve"> </w:t>
                          </w:r>
                        </w:p>
                        <w:p w14:paraId="62EEB3FC" w14:textId="01EFD043" w:rsidR="00BD2BA9" w:rsidRPr="00BD2BA9" w:rsidRDefault="00BD2BA9" w:rsidP="00BD2BA9">
                          <w:pPr>
                            <w:jc w:val="right"/>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208.8pt;margin-top:-6.1pt;width:273.25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" filled="f" stroked="f">
              <v:textbox>
                <w:txbxContent>
                  <w:p w14:paraId="681557EE" w14:textId="0DFEF6F2" w:rsidR="00284CE2" w:rsidRPr="00284CE2" w:rsidRDefault="00284CE2" w:rsidP="00284CE2">
                    <w:pPr>
                      <w:jc w:val="right"/>
                      <w:rPr>
                        <w:b/>
                        <w:bCs/>
                        <w:sz w:val="20"/>
                        <w:szCs w:val="20"/>
                        <w:lang w:val="en-US"/>
                      </w:rPr>
                    </w:pPr>
                    <w:r w:rsidRPr="00284CE2">
                      <w:rPr>
                        <w:b/>
                        <w:bCs/>
                        <w:sz w:val="20"/>
                        <w:szCs w:val="20"/>
                        <w:lang w:val="en-US"/>
                      </w:rPr>
                      <w:t xml:space="preserve">Skriptas_ </w:t>
                    </w:r>
                    <w:r w:rsidR="00CF519E">
                      <w:rPr>
                        <w:b/>
                        <w:bCs/>
                        <w:sz w:val="20"/>
                        <w:szCs w:val="20"/>
                        <w:lang w:val="en-US"/>
                      </w:rPr>
                      <w:t>Saugos modulis</w:t>
                    </w:r>
                    <w:r w:rsidRPr="00284CE2">
                      <w:rPr>
                        <w:b/>
                        <w:bCs/>
                        <w:sz w:val="20"/>
                        <w:szCs w:val="20"/>
                        <w:lang w:val="en-US"/>
                      </w:rPr>
                      <w:t xml:space="preserve"> </w:t>
                    </w:r>
                  </w:p>
                  <w:p w14:paraId="62EEB3FC" w14:textId="01EFD043" w:rsidR="00BD2BA9" w:rsidRPr="00BD2BA9" w:rsidRDefault="00BD2BA9" w:rsidP="00BD2BA9">
                    <w:pPr>
                      <w:jc w:val="right"/>
                      <w:rPr>
                        <w:sz w:val="20"/>
                        <w:szCs w:val="20"/>
                      </w:rPr>
                    </w:pP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5815CF"/>
    <w:multiLevelType w:val="hybridMultilevel"/>
    <w:tmpl w:val="D494B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9"/>
  </w:num>
  <w:num w:numId="2" w16cid:durableId="1368064991">
    <w:abstractNumId w:val="10"/>
  </w:num>
  <w:num w:numId="3" w16cid:durableId="1547520801">
    <w:abstractNumId w:val="5"/>
  </w:num>
  <w:num w:numId="4" w16cid:durableId="53161785">
    <w:abstractNumId w:val="16"/>
  </w:num>
  <w:num w:numId="5" w16cid:durableId="1515001117">
    <w:abstractNumId w:val="8"/>
  </w:num>
  <w:num w:numId="6" w16cid:durableId="325329681">
    <w:abstractNumId w:val="1"/>
  </w:num>
  <w:num w:numId="7" w16cid:durableId="564606079">
    <w:abstractNumId w:val="13"/>
  </w:num>
  <w:num w:numId="8" w16cid:durableId="360790641">
    <w:abstractNumId w:val="15"/>
  </w:num>
  <w:num w:numId="9" w16cid:durableId="975840892">
    <w:abstractNumId w:val="11"/>
  </w:num>
  <w:num w:numId="10" w16cid:durableId="167060576">
    <w:abstractNumId w:val="7"/>
  </w:num>
  <w:num w:numId="11" w16cid:durableId="1155075287">
    <w:abstractNumId w:val="14"/>
  </w:num>
  <w:num w:numId="12" w16cid:durableId="187456256">
    <w:abstractNumId w:val="0"/>
  </w:num>
  <w:num w:numId="13" w16cid:durableId="481384423">
    <w:abstractNumId w:val="2"/>
  </w:num>
  <w:num w:numId="14" w16cid:durableId="1718702920">
    <w:abstractNumId w:val="6"/>
  </w:num>
  <w:num w:numId="15" w16cid:durableId="698316277">
    <w:abstractNumId w:val="12"/>
  </w:num>
  <w:num w:numId="16" w16cid:durableId="645203414">
    <w:abstractNumId w:val="3"/>
  </w:num>
  <w:num w:numId="17" w16cid:durableId="1981302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3477"/>
    <w:rsid w:val="0006431B"/>
    <w:rsid w:val="00070700"/>
    <w:rsid w:val="00076651"/>
    <w:rsid w:val="000A4F8F"/>
    <w:rsid w:val="000C0315"/>
    <w:rsid w:val="000D6A91"/>
    <w:rsid w:val="001134A0"/>
    <w:rsid w:val="001809D0"/>
    <w:rsid w:val="001A14BC"/>
    <w:rsid w:val="001E4F54"/>
    <w:rsid w:val="0023017F"/>
    <w:rsid w:val="00252B92"/>
    <w:rsid w:val="00284CE2"/>
    <w:rsid w:val="002B339F"/>
    <w:rsid w:val="002D5D92"/>
    <w:rsid w:val="002D6AE0"/>
    <w:rsid w:val="002E1500"/>
    <w:rsid w:val="00382711"/>
    <w:rsid w:val="00387E74"/>
    <w:rsid w:val="003B05E4"/>
    <w:rsid w:val="003D2FEB"/>
    <w:rsid w:val="003D5AC4"/>
    <w:rsid w:val="004462FA"/>
    <w:rsid w:val="004F4405"/>
    <w:rsid w:val="005556A6"/>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26055"/>
    <w:rsid w:val="00C35F85"/>
    <w:rsid w:val="00C64CEE"/>
    <w:rsid w:val="00C83BDB"/>
    <w:rsid w:val="00C92A2F"/>
    <w:rsid w:val="00CA38A2"/>
    <w:rsid w:val="00CA4983"/>
    <w:rsid w:val="00CB1CEA"/>
    <w:rsid w:val="00CD6122"/>
    <w:rsid w:val="00CF519E"/>
    <w:rsid w:val="00D45848"/>
    <w:rsid w:val="00D460A3"/>
    <w:rsid w:val="00D50A33"/>
    <w:rsid w:val="00D616A4"/>
    <w:rsid w:val="00D74900"/>
    <w:rsid w:val="00DA2271"/>
    <w:rsid w:val="00E12EEF"/>
    <w:rsid w:val="00E47F2F"/>
    <w:rsid w:val="00E57682"/>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4.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1686</Words>
  <Characters>9611</Characters>
  <Application>Microsoft Office Word</Application>
  <DocSecurity>0</DocSecurity>
  <Lines>80</Lines>
  <Paragraphs>22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3</cp:revision>
  <dcterms:created xsi:type="dcterms:W3CDTF">2026-04-09T05:57:00Z</dcterms:created>
  <dcterms:modified xsi:type="dcterms:W3CDTF">2026-04-09T14:41:00Z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